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  <w:lang w:val="en-US" w:eastAsia="zh-CN"/>
        </w:rPr>
        <w:t>“双随机”抽查工作信息公示内容(2024年第四季度）</w:t>
      </w:r>
    </w:p>
    <w:tbl>
      <w:tblPr>
        <w:tblStyle w:val="8"/>
        <w:tblpPr w:leftFromText="180" w:rightFromText="180" w:vertAnchor="text" w:horzAnchor="page" w:tblpXSpec="center" w:tblpY="305"/>
        <w:tblOverlap w:val="never"/>
        <w:tblW w:w="157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"/>
        <w:gridCol w:w="600"/>
        <w:gridCol w:w="1127"/>
        <w:gridCol w:w="590"/>
        <w:gridCol w:w="4828"/>
        <w:gridCol w:w="845"/>
        <w:gridCol w:w="4581"/>
        <w:gridCol w:w="2481"/>
        <w:gridCol w:w="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抽查内容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执法检查人员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抽查结果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处理情况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1" w:hRule="atLeast"/>
          <w:jc w:val="center"/>
        </w:trPr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厦门市思明区丸海水族店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水生野生动物保护监管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1.是否按经营许可的种类、数量、地点、期限和方式进行水生野生动物经营利用、驯养繁殖；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2.是否存在其它违反水生野生动物保护的行为。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李昌荣、吴俊艳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蔡承锴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经现场检查和翻阅台账，厦门市思明区丸海水族店相关许可证书在有效期内，能够按经营利用许可证所规定的种类、数量、地点和方式进行水生野生动物的经营利用和驯养繁殖，现场未发现违法行为。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未发现违法行为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3" w:hRule="atLeast"/>
          <w:jc w:val="center"/>
        </w:trPr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福建鼍龙实业有限责任公司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水生野生动物保护监管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1.是否按经营许可的种类、数量、地点、期限和方式进行水生野生动物经营利用、驯养繁殖；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2.是否存在其它违反水生野生动物保护的行为。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李昌荣、吴俊艳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蔡承锴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该公司已退出繁育及经营利用活动。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未发现违法行为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</w:pPr>
    </w:p>
    <w:sectPr>
      <w:footerReference r:id="rId3" w:type="default"/>
      <w:pgSz w:w="16840" w:h="11907" w:orient="landscape"/>
      <w:pgMar w:top="1587" w:right="1440" w:bottom="1587" w:left="1440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false"/>
  <w:bordersDoNotSurroundFooter w:val="false"/>
  <w:documentProtection w:edit="trackedChanges" w:enforcement="0"/>
  <w:defaultTabStop w:val="420"/>
  <w:drawingGridVerticalSpacing w:val="16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5EB6"/>
    <w:rsid w:val="01685275"/>
    <w:rsid w:val="03F7330E"/>
    <w:rsid w:val="06BFD6E5"/>
    <w:rsid w:val="096C05AC"/>
    <w:rsid w:val="09D310AC"/>
    <w:rsid w:val="0B444531"/>
    <w:rsid w:val="0D1E6D85"/>
    <w:rsid w:val="0F5F1387"/>
    <w:rsid w:val="0FAC4CAA"/>
    <w:rsid w:val="18E14DBA"/>
    <w:rsid w:val="1ACD4E36"/>
    <w:rsid w:val="1E571518"/>
    <w:rsid w:val="1E651B18"/>
    <w:rsid w:val="1EF92B5F"/>
    <w:rsid w:val="2CC0701B"/>
    <w:rsid w:val="2E77EFF5"/>
    <w:rsid w:val="3255558E"/>
    <w:rsid w:val="337A77E5"/>
    <w:rsid w:val="35F7C1FB"/>
    <w:rsid w:val="35FD24F8"/>
    <w:rsid w:val="36AF7D4F"/>
    <w:rsid w:val="395FE3E7"/>
    <w:rsid w:val="3BEFBE2A"/>
    <w:rsid w:val="3BFF24E3"/>
    <w:rsid w:val="3DFE927E"/>
    <w:rsid w:val="3F5F0B4B"/>
    <w:rsid w:val="3F67878C"/>
    <w:rsid w:val="3F6F1B45"/>
    <w:rsid w:val="3FFAC343"/>
    <w:rsid w:val="46D72735"/>
    <w:rsid w:val="486B7D00"/>
    <w:rsid w:val="4BB7E6D8"/>
    <w:rsid w:val="4DD67BAD"/>
    <w:rsid w:val="4F6F6033"/>
    <w:rsid w:val="52EF03CC"/>
    <w:rsid w:val="53046082"/>
    <w:rsid w:val="536A6250"/>
    <w:rsid w:val="54ED9D4C"/>
    <w:rsid w:val="5B97A399"/>
    <w:rsid w:val="5BFD487C"/>
    <w:rsid w:val="5DD45FAB"/>
    <w:rsid w:val="5FBB07A1"/>
    <w:rsid w:val="5FF744C8"/>
    <w:rsid w:val="5FFE87DD"/>
    <w:rsid w:val="5FFF86EA"/>
    <w:rsid w:val="60DE01FF"/>
    <w:rsid w:val="611B144E"/>
    <w:rsid w:val="62DA5247"/>
    <w:rsid w:val="651F49EA"/>
    <w:rsid w:val="6778988D"/>
    <w:rsid w:val="67FF584C"/>
    <w:rsid w:val="6AFC873A"/>
    <w:rsid w:val="6BBB61FA"/>
    <w:rsid w:val="6D7F6313"/>
    <w:rsid w:val="6DB7B594"/>
    <w:rsid w:val="6DF67673"/>
    <w:rsid w:val="6EFF4D0C"/>
    <w:rsid w:val="6F1A2E19"/>
    <w:rsid w:val="6FA72686"/>
    <w:rsid w:val="6FCFBF6F"/>
    <w:rsid w:val="6FE330D4"/>
    <w:rsid w:val="70FF5D18"/>
    <w:rsid w:val="71DF4F9C"/>
    <w:rsid w:val="739BE2C4"/>
    <w:rsid w:val="75BF219B"/>
    <w:rsid w:val="7735103B"/>
    <w:rsid w:val="77368134"/>
    <w:rsid w:val="778A652E"/>
    <w:rsid w:val="77DBDB6E"/>
    <w:rsid w:val="77DE95F2"/>
    <w:rsid w:val="77DFFCC4"/>
    <w:rsid w:val="79DF2B06"/>
    <w:rsid w:val="7A3FF1F5"/>
    <w:rsid w:val="7A7C06E8"/>
    <w:rsid w:val="7B5BD0EC"/>
    <w:rsid w:val="7B77B4DD"/>
    <w:rsid w:val="7BBB544F"/>
    <w:rsid w:val="7BEA4D87"/>
    <w:rsid w:val="7BFF8C85"/>
    <w:rsid w:val="7DDFB48A"/>
    <w:rsid w:val="7EBF85D1"/>
    <w:rsid w:val="7EDB9BD5"/>
    <w:rsid w:val="7EF11B6B"/>
    <w:rsid w:val="7F405734"/>
    <w:rsid w:val="7F7C1999"/>
    <w:rsid w:val="7FDF33C7"/>
    <w:rsid w:val="7FED1B54"/>
    <w:rsid w:val="7FEE72AC"/>
    <w:rsid w:val="7FF646DF"/>
    <w:rsid w:val="85FEC9FA"/>
    <w:rsid w:val="8DBEA600"/>
    <w:rsid w:val="8EFFE7B2"/>
    <w:rsid w:val="967E2835"/>
    <w:rsid w:val="9E7E4A6F"/>
    <w:rsid w:val="9ED6C3FE"/>
    <w:rsid w:val="9FAE27CE"/>
    <w:rsid w:val="AAEA3098"/>
    <w:rsid w:val="AEDC6BEE"/>
    <w:rsid w:val="B67D7F6B"/>
    <w:rsid w:val="BFD313AD"/>
    <w:rsid w:val="BFDFEF6B"/>
    <w:rsid w:val="BFE5D4B7"/>
    <w:rsid w:val="BFFD44FE"/>
    <w:rsid w:val="CEFF9F0B"/>
    <w:rsid w:val="D55BD40C"/>
    <w:rsid w:val="D9FEC07C"/>
    <w:rsid w:val="DEBEEEC6"/>
    <w:rsid w:val="DEFF6840"/>
    <w:rsid w:val="E2ED49E8"/>
    <w:rsid w:val="E7FFAE98"/>
    <w:rsid w:val="E9FD6407"/>
    <w:rsid w:val="EB3B9E58"/>
    <w:rsid w:val="EB470210"/>
    <w:rsid w:val="EBFB2AF6"/>
    <w:rsid w:val="ECEED1E1"/>
    <w:rsid w:val="EE2D153F"/>
    <w:rsid w:val="EFDA35F2"/>
    <w:rsid w:val="EFDF54FB"/>
    <w:rsid w:val="EFFDBC24"/>
    <w:rsid w:val="F0EFCF54"/>
    <w:rsid w:val="F1E70FA7"/>
    <w:rsid w:val="F2FEA2D1"/>
    <w:rsid w:val="F548564D"/>
    <w:rsid w:val="F6F555E5"/>
    <w:rsid w:val="F6FDCE15"/>
    <w:rsid w:val="F7BC04A8"/>
    <w:rsid w:val="F7BFF107"/>
    <w:rsid w:val="F7EEB2A5"/>
    <w:rsid w:val="FAEB988F"/>
    <w:rsid w:val="FB7F7897"/>
    <w:rsid w:val="FBF97BDE"/>
    <w:rsid w:val="FCEF9073"/>
    <w:rsid w:val="FDFF67B5"/>
    <w:rsid w:val="FEFB3B73"/>
    <w:rsid w:val="FF2FB08C"/>
    <w:rsid w:val="FF377CBA"/>
    <w:rsid w:val="FFCF3638"/>
    <w:rsid w:val="FFE34495"/>
    <w:rsid w:val="FFE9ACF7"/>
    <w:rsid w:val="FFEB78EA"/>
    <w:rsid w:val="FFF30FD4"/>
    <w:rsid w:val="FFFBF6E2"/>
    <w:rsid w:val="FFFEA31B"/>
    <w:rsid w:val="FF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200" w:firstLineChars="200"/>
    </w:pPr>
    <w:rPr>
      <w:rFonts w:ascii="宋体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Hyperlink"/>
    <w:basedOn w:val="9"/>
    <w:qFormat/>
    <w:uiPriority w:val="0"/>
    <w:rPr>
      <w:rFonts w:cs="Times New Roman"/>
      <w:color w:val="auto"/>
      <w:u w:val="none"/>
    </w:rPr>
  </w:style>
  <w:style w:type="paragraph" w:customStyle="1" w:styleId="11">
    <w:name w:val="List Paragraph1"/>
    <w:basedOn w:val="1"/>
    <w:qFormat/>
    <w:uiPriority w:val="0"/>
    <w:pPr>
      <w:ind w:firstLine="200" w:firstLineChars="200"/>
    </w:pPr>
  </w:style>
  <w:style w:type="character" w:customStyle="1" w:styleId="12">
    <w:name w:val="font0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4049</Words>
  <Characters>4215</Characters>
  <Lines>0</Lines>
  <Paragraphs>0</Paragraphs>
  <TotalTime>2</TotalTime>
  <ScaleCrop>false</ScaleCrop>
  <LinksUpToDate>false</LinksUpToDate>
  <CharactersWithSpaces>4217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2014-11-15T12:08:00Z</dcterms:created>
  <dc:creator>陈都</dc:creator>
  <cp:lastModifiedBy>卢泽晖</cp:lastModifiedBy>
  <dcterms:modified xsi:type="dcterms:W3CDTF">2024-12-02T16:13:58Z</dcterms:modified>
  <dc:title>厦门市海洋综合行政执法支队关于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E107E08CA1169721E3E3EE6521C98BB8</vt:lpwstr>
  </property>
</Properties>
</file>